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в рамках осуществления надзора выявлены нарушения закона в сфере обеспечения водоснабжения жителей на территории Верховажского муниципального округа с использованием водоразборных колонок.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Водоразборные колонки являются составной частью централизованной системы водоснабжения населения с. Верховажье Вологодской области.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с. Верховажье ненадлежащим образом организовано водоснабжение жителей данного населенного пункта, что выразилось в отсутствие водоснабжения в связи с тем, что колонка, расположенная по адресу: ул. Стебенева с. Верховажье, замерзла и не функционирует.</w:t>
      </w:r>
    </w:p>
    <w:p w14:paraId="07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главы Верховажского муниципального округа  </w:t>
      </w:r>
      <w:r>
        <w:rPr>
          <w:rFonts w:ascii="Times New Roman" w:hAnsi="Times New Roman"/>
          <w:sz w:val="28"/>
        </w:rPr>
        <w:t>внесено представление, которое рассмотрено и удовлетворено, нарушения устранены.</w:t>
      </w:r>
    </w:p>
    <w:p w14:paraId="08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tabs>
          <w:tab w:leader="none" w:pos="708" w:val="left"/>
          <w:tab w:leader="none" w:pos="4677" w:val="center"/>
          <w:tab w:leader="none" w:pos="9355" w:val="right"/>
        </w:tabs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2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1"/>
      <w:spacing w:line="256" w:lineRule="auto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ody Text"/>
    <w:basedOn w:val="Style_2"/>
    <w:link w:val="Style_16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6_ch" w:type="character">
    <w:name w:val="Body Text"/>
    <w:basedOn w:val="Style_2_ch"/>
    <w:link w:val="Style_16"/>
    <w:rPr>
      <w:rFonts w:ascii="Times New Roman" w:hAnsi="Times New Roman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No Spacing"/>
    <w:link w:val="Style_27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7_ch" w:type="character">
    <w:name w:val="No Spacing"/>
    <w:link w:val="Style_27"/>
    <w:rPr>
      <w:rFonts w:ascii="Arial" w:hAnsi="Arial"/>
      <w:sz w:val="2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sNonformat"/>
    <w:link w:val="Style_29_ch"/>
    <w:pPr>
      <w:widowControl w:val="0"/>
      <w:spacing w:after="0" w:line="240" w:lineRule="auto"/>
      <w:ind/>
    </w:pPr>
    <w:rPr>
      <w:rFonts w:ascii="Courier New" w:hAnsi="Courier New"/>
    </w:rPr>
  </w:style>
  <w:style w:styleId="Style_29_ch" w:type="character">
    <w:name w:val="ConsNonformat"/>
    <w:link w:val="Style_29"/>
    <w:rPr>
      <w:rFonts w:ascii="Courier New" w:hAnsi="Courier New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2026-05-07T16:21:25Z</dcterms:modified>
</cp:coreProperties>
</file>